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Stratton John G</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ABBOTT PARK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ABBOTT LABORATORIES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ABT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ABBOTT PARK 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60064</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203200</wp:posOffset>
            </wp:positionV>
            <wp:extent cx="6967220" cy="885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5190"/>
                    </a:xfrm>
                    <a:prstGeom prst="rect">
                      <a:avLst/>
                    </a:prstGeom>
                    <a:noFill/>
                  </pic:spPr>
                </pic:pic>
              </a:graphicData>
            </a:graphic>
          </wp:anchor>
        </w:drawing>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1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010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344</w:t>
            </w:r>
          </w:p>
        </w:tc>
        <w:tc>
          <w:tcPr>
            <w:tcW w:w="700" w:type="dxa"/>
            <w:vAlign w:val="bottom"/>
          </w:tcPr>
          <w:p>
            <w:pPr>
              <w:spacing w:after="0"/>
              <w:rPr>
                <w:sz w:val="16"/>
                <w:szCs w:val="16"/>
                <w:color w:val="auto"/>
              </w:rPr>
            </w:pP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5,434</w:t>
            </w:r>
            <w:r>
              <w:rPr>
                <w:rFonts w:ascii="Arial" w:cs="Arial" w:eastAsia="Arial" w:hAnsi="Arial"/>
                <w:sz w:val="21"/>
                <w:szCs w:val="21"/>
                <w:color w:val="008000"/>
                <w:vertAlign w:val="superscript"/>
              </w:rPr>
              <w:t>(2)</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06/30/2020</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344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91.43</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Abbott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Jessica H. Paik,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07/01/2020</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8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w w:val="96"/>
              </w:rPr>
              <w:t>attorney for John G. Stratton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5262"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2020-07-01T17:18:22Z</dcterms:created>
  <dcterms:modified xsi:type="dcterms:W3CDTF">2020-07-01T17:18:22Z</dcterms:modified>
</cp:coreProperties>
</file>