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100959.xml.htm"/>
      <w:bookmarkStart w:id="1" w:name="ksform409032026_1009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Boudreau Philip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ABBOTT PARK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ABBOTT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ABBOTT LABORATORIES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03"/>
        <w:gridCol w:w="454"/>
        <w:gridCol w:w="841"/>
        <w:gridCol w:w="1163"/>
        <w:gridCol w:w="996"/>
        <w:gridCol w:w="95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without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388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110.36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70,784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without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Profit Sharing Trust</w:t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without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Balance in the Abbott Laboratories Stock Retirement Trust as of September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Philip P. Boudreau, by Jessica H. Paik,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5099" TargetMode="External"/><Relationship Id="rId5" Type="http://schemas.openxmlformats.org/officeDocument/2006/relationships/hyperlink" Target="http://www.sec.gov/cgi-bin/browse-edgar?action=getcompany&amp;CIK=00000018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3261</Characters>
  <CharactersWithSpaces>3790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